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赛罕区公益性岗位各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镇、街道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招聘岗位如下：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1.大学东路街道办事处：招聘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建国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3312393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赛罕区桥靠西街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金宇紫光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18号楼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2.大学西路街道办事处：招聘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联系人：丁俊平 4317477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单位地址：学苑东街农大西区北门斜对面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3.人民路街道办事处：招聘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联系人：张彦飞 6681839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单位地址：呼伦南路85号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4.中专路街道办事处：招聘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联系人：云二利 4692541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单位地址：大学东街春雨小区南区院内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5.乌兰察布东路街道办事处：招聘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联系人：梁利斌 3378416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单位地址：乌兰察布东路86号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6.金桥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经济技术开发区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社区管理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中心：招聘2人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联系人：包玉兰 3280607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单位地址：金桥滨河湾小区西侧（金桥党群活动中心）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7.敕勒川路街道办事处：招聘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联系人：王丽荣 4600097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单位地址：大学东路67号西巴栅乡政府院内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8.昭乌达路街道办事处:招聘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联系人：云宏俊 5184340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单位地址：赛罕区世纪五路民望二区昭乌达路街道办事处二楼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9.黄合少镇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eastAsia="zh-CN"/>
        </w:rPr>
        <w:t>人民政府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：招聘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联系人：穆吉锁 4130070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单位地址：黄合少镇便民服务中心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10.巴彦街道办事处：招聘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联系人：高建英 4190503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单位地址：赛罕区后罗家营村110国道路北巴彦镇政府东楼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11.赛罕区劳动监察大队：招聘3人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联系人：张文文 4922179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  <w:t>单位地址：区政府大院西侧信访接待中心二楼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赛罕区金河镇人民政府：招聘1人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联系人：李月忠 13644845066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单位地址：赛罕区金河镇人民政府院内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leftChars="0" w:right="0" w:rightChars="0" w:firstLine="0" w:firstLine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赛罕区榆林镇人民政府：招聘1人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联系人：史刚  15248175868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  <w:lang w:val="en-US" w:eastAsia="zh-CN"/>
        </w:rPr>
        <w:t>单位地址：赛罕区榆林镇人民政府院内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7"/>
          <w:sz w:val="30"/>
          <w:szCs w:val="30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FA26"/>
    <w:multiLevelType w:val="singleLevel"/>
    <w:tmpl w:val="7FE4FA26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F3634"/>
    <w:rsid w:val="11EB5A2C"/>
    <w:rsid w:val="24893AE1"/>
    <w:rsid w:val="257576A3"/>
    <w:rsid w:val="3F0A1C51"/>
    <w:rsid w:val="4D9F6636"/>
    <w:rsid w:val="6B9D451E"/>
    <w:rsid w:val="72FB6C32"/>
    <w:rsid w:val="74A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fourder</dc:creator>
  <cp:lastModifiedBy>fourder</cp:lastModifiedBy>
  <dcterms:modified xsi:type="dcterms:W3CDTF">2020-09-02T08:10:06Z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